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651D" w14:textId="1AC2CC76" w:rsidR="008E2846" w:rsidRDefault="00F82259">
      <w:pPr>
        <w:rPr>
          <w:b/>
          <w:bCs/>
          <w:sz w:val="28"/>
          <w:szCs w:val="28"/>
        </w:rPr>
      </w:pPr>
      <w:r>
        <w:rPr>
          <w:b/>
          <w:bCs/>
          <w:sz w:val="28"/>
          <w:szCs w:val="28"/>
        </w:rPr>
        <w:t>New Faces and New Roles</w:t>
      </w:r>
    </w:p>
    <w:p w14:paraId="311EBDCA" w14:textId="138DFBF9" w:rsidR="006048D0" w:rsidRDefault="009D0EFE">
      <w:r w:rsidRPr="00E81221">
        <w:t xml:space="preserve">The Centre for Rural Economy was </w:t>
      </w:r>
      <w:r w:rsidR="00213991" w:rsidRPr="00E81221">
        <w:t>established in 19</w:t>
      </w:r>
      <w:r w:rsidR="003D354C" w:rsidRPr="00E81221">
        <w:t xml:space="preserve">91, financed by </w:t>
      </w:r>
      <w:r w:rsidR="007E3B94" w:rsidRPr="00E81221">
        <w:t>an Appeal in memory of the University</w:t>
      </w:r>
      <w:r w:rsidR="00E81221">
        <w:t xml:space="preserve"> Chancellor, the Duke of Northumberland</w:t>
      </w:r>
      <w:r w:rsidR="00624654">
        <w:t>. It was decided to use the fund in its entirety</w:t>
      </w:r>
      <w:r w:rsidR="00335514">
        <w:t xml:space="preserve"> to </w:t>
      </w:r>
      <w:r w:rsidR="007566C5">
        <w:t>appoint a Duke of Northumberland Chair in R</w:t>
      </w:r>
      <w:r w:rsidR="00D45E1B">
        <w:t>ur</w:t>
      </w:r>
      <w:r w:rsidR="007566C5">
        <w:t xml:space="preserve">al Economy, and two Research Fellows, named after </w:t>
      </w:r>
      <w:r w:rsidR="005032D2">
        <w:t xml:space="preserve">major </w:t>
      </w:r>
      <w:r w:rsidR="006453D7">
        <w:t>donors</w:t>
      </w:r>
      <w:r w:rsidR="005032D2">
        <w:t xml:space="preserve"> to the appeal.</w:t>
      </w:r>
      <w:r w:rsidR="007E3B94" w:rsidRPr="00E81221">
        <w:t xml:space="preserve"> </w:t>
      </w:r>
      <w:r w:rsidR="00BA22DC">
        <w:t xml:space="preserve">The money available was not always enough to </w:t>
      </w:r>
      <w:r w:rsidR="00496F23">
        <w:t>fund all three posts, and there have theref</w:t>
      </w:r>
      <w:r w:rsidR="00CE4B75">
        <w:t>ore been times when</w:t>
      </w:r>
      <w:r w:rsidR="004F14F0">
        <w:t xml:space="preserve"> </w:t>
      </w:r>
      <w:r w:rsidR="005431EF">
        <w:t xml:space="preserve">one or both fellowships have been </w:t>
      </w:r>
      <w:r w:rsidR="00C13A3B">
        <w:t>vacant. However</w:t>
      </w:r>
      <w:r w:rsidR="001A7AC5">
        <w:t>,</w:t>
      </w:r>
      <w:r w:rsidR="00C13A3B">
        <w:t xml:space="preserve"> this has enabled us to appoint two new CRE Research Fellows this year</w:t>
      </w:r>
      <w:r w:rsidR="00F673D7">
        <w:t>.</w:t>
      </w:r>
    </w:p>
    <w:p w14:paraId="60690FF9" w14:textId="5C099BD0" w:rsidR="008374B8" w:rsidRDefault="00F673D7" w:rsidP="009E0521">
      <w:r>
        <w:t>Here they are</w:t>
      </w:r>
      <w:r w:rsidR="001A7AC5">
        <w:t>:</w:t>
      </w:r>
    </w:p>
    <w:p w14:paraId="11A32EF4" w14:textId="66AF3A8B" w:rsidR="00992162" w:rsidRDefault="00A6300E" w:rsidP="009E0521">
      <w:r>
        <w:rPr>
          <w:noProof/>
        </w:rPr>
        <w:drawing>
          <wp:anchor distT="0" distB="0" distL="114300" distR="114300" simplePos="0" relativeHeight="251659264" behindDoc="1" locked="0" layoutInCell="1" allowOverlap="1" wp14:anchorId="47D82D51" wp14:editId="20849959">
            <wp:simplePos x="0" y="0"/>
            <wp:positionH relativeFrom="column">
              <wp:posOffset>17843</wp:posOffset>
            </wp:positionH>
            <wp:positionV relativeFrom="paragraph">
              <wp:posOffset>91358</wp:posOffset>
            </wp:positionV>
            <wp:extent cx="1132624" cy="1116000"/>
            <wp:effectExtent l="0" t="0" r="0" b="8255"/>
            <wp:wrapTight wrapText="bothSides">
              <wp:wrapPolygon edited="0">
                <wp:start x="0" y="0"/>
                <wp:lineTo x="0" y="21391"/>
                <wp:lineTo x="21079" y="21391"/>
                <wp:lineTo x="21079" y="0"/>
                <wp:lineTo x="0" y="0"/>
              </wp:wrapPolygon>
            </wp:wrapTight>
            <wp:docPr id="1885155778" name="Picture 7" descr="A person in a yellow swe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155778" name="Picture 7" descr="A person in a yellow sweate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2624" cy="1116000"/>
                    </a:xfrm>
                    <a:prstGeom prst="rect">
                      <a:avLst/>
                    </a:prstGeom>
                  </pic:spPr>
                </pic:pic>
              </a:graphicData>
            </a:graphic>
            <wp14:sizeRelH relativeFrom="page">
              <wp14:pctWidth>0</wp14:pctWidth>
            </wp14:sizeRelH>
            <wp14:sizeRelV relativeFrom="page">
              <wp14:pctHeight>0</wp14:pctHeight>
            </wp14:sizeRelV>
          </wp:anchor>
        </w:drawing>
      </w:r>
      <w:r w:rsidR="009E0521" w:rsidRPr="001C429D">
        <w:rPr>
          <w:b/>
          <w:bCs/>
        </w:rPr>
        <w:t>Margaret Adesugba</w:t>
      </w:r>
      <w:r w:rsidR="00B74D3E">
        <w:t xml:space="preserve"> </w:t>
      </w:r>
      <w:r w:rsidR="009E0521" w:rsidRPr="009E0521">
        <w:t>completed her PhD in Agriculture, Food and Rural Development at Newcastle University as a Commonwealth Scholar. She has an MSc with distinction in Agricultural Development Economics from the University of Reading, and a BSc. in Agriculture 1st class from Ahmadu Bello University, Nigeria</w:t>
      </w:r>
      <w:r w:rsidR="00EC2862">
        <w:t>.</w:t>
      </w:r>
      <w:r w:rsidR="00F95F14">
        <w:t xml:space="preserve"> </w:t>
      </w:r>
      <w:r w:rsidR="009E0521" w:rsidRPr="009E0521">
        <w:t>She worked at the International Food Policy Research</w:t>
      </w:r>
      <w:r w:rsidR="00F21B3B">
        <w:t xml:space="preserve"> Centre</w:t>
      </w:r>
      <w:r w:rsidR="009E0521" w:rsidRPr="009E0521">
        <w:t xml:space="preserve"> on the determinants of youth employment and career aspirations and on the determinants of agricultural finance in Nigeria. </w:t>
      </w:r>
    </w:p>
    <w:p w14:paraId="79714A8D" w14:textId="77777777" w:rsidR="0098599D" w:rsidRDefault="0098599D" w:rsidP="00F45DED">
      <w:pPr>
        <w:rPr>
          <w:b/>
          <w:bCs/>
        </w:rPr>
      </w:pPr>
    </w:p>
    <w:p w14:paraId="2C419D07" w14:textId="1FBB8F33" w:rsidR="0038798F" w:rsidRDefault="00C12344" w:rsidP="00F45DED">
      <w:r w:rsidRPr="004E0211">
        <w:rPr>
          <w:b/>
          <w:bCs/>
          <w:noProof/>
        </w:rPr>
        <w:drawing>
          <wp:anchor distT="0" distB="0" distL="114300" distR="114300" simplePos="0" relativeHeight="251660288" behindDoc="0" locked="0" layoutInCell="1" allowOverlap="1" wp14:anchorId="069542DB" wp14:editId="1E881501">
            <wp:simplePos x="0" y="0"/>
            <wp:positionH relativeFrom="margin">
              <wp:align>left</wp:align>
            </wp:positionH>
            <wp:positionV relativeFrom="margin">
              <wp:posOffset>3505835</wp:posOffset>
            </wp:positionV>
            <wp:extent cx="1155426" cy="1188000"/>
            <wp:effectExtent l="0" t="0" r="6985" b="0"/>
            <wp:wrapSquare wrapText="bothSides"/>
            <wp:docPr id="1431679480" name="Picture 1" descr="A person taking a self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79480" name="Picture 1" descr="A person taking a selfi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5426" cy="1188000"/>
                    </a:xfrm>
                    <a:prstGeom prst="rect">
                      <a:avLst/>
                    </a:prstGeom>
                  </pic:spPr>
                </pic:pic>
              </a:graphicData>
            </a:graphic>
            <wp14:sizeRelH relativeFrom="margin">
              <wp14:pctWidth>0</wp14:pctWidth>
            </wp14:sizeRelH>
            <wp14:sizeRelV relativeFrom="margin">
              <wp14:pctHeight>0</wp14:pctHeight>
            </wp14:sizeRelV>
          </wp:anchor>
        </w:drawing>
      </w:r>
      <w:r w:rsidR="004F2E04" w:rsidRPr="004E0211">
        <w:rPr>
          <w:b/>
          <w:bCs/>
        </w:rPr>
        <w:t>Elizabeth Lawson</w:t>
      </w:r>
      <w:r w:rsidR="00620C87">
        <w:t>’</w:t>
      </w:r>
      <w:r w:rsidR="00620C87">
        <w:rPr>
          <w:b/>
          <w:bCs/>
        </w:rPr>
        <w:t>s</w:t>
      </w:r>
      <w:r w:rsidR="004F2E04" w:rsidRPr="004F2E04">
        <w:t xml:space="preserve"> work explores the intersection of water, rurality and governance. Her recent research has examined water and wastewater governance and policy in rural and island communities in Scotland, focusing on how institutional arrangements shape access, equity and resilience. She holds an Eng</w:t>
      </w:r>
      <w:r w:rsidR="008039A2">
        <w:t xml:space="preserve"> </w:t>
      </w:r>
      <w:r w:rsidR="004F2E04" w:rsidRPr="004F2E04">
        <w:t>D in Water Engineering from the University of Exeter and previously worked in the Europe and Central Asia Climate and Environment team at the Food and Agriculture Organization of the United Nations (FAO), whilst based in Tirana, Albania. Elizabeth joins us from the Civil and Geospatial Engineering group in the School of Engineering at Newcastle and looks forward to further expanding her research field and to building collaborations across the faculty.</w:t>
      </w:r>
    </w:p>
    <w:p w14:paraId="58FBC1CE" w14:textId="77777777" w:rsidR="00892E7E" w:rsidRDefault="00892E7E" w:rsidP="00F45DED"/>
    <w:p w14:paraId="3979CEC6" w14:textId="77777777" w:rsidR="00992162" w:rsidRPr="00992162" w:rsidRDefault="00992162" w:rsidP="00992162">
      <w:pPr>
        <w:rPr>
          <w:b/>
          <w:bCs/>
        </w:rPr>
      </w:pPr>
      <w:r w:rsidRPr="00992162">
        <w:rPr>
          <w:b/>
          <w:bCs/>
        </w:rPr>
        <w:t>The Duke of Northumberland International Visiting Research Fellow 2026</w:t>
      </w:r>
    </w:p>
    <w:p w14:paraId="3146DC69" w14:textId="21C52A82" w:rsidR="007904AD" w:rsidRDefault="00992162" w:rsidP="007904AD">
      <w:r w:rsidRPr="00992162">
        <w:t>In addition, in 2026 the CRE plans to appoint an International Visiting Research Fellow to spend time collaborating with a member (or group) of CRE staff on, for example</w:t>
      </w:r>
      <w:r w:rsidR="008B3CA1">
        <w:t>,</w:t>
      </w:r>
      <w:r w:rsidRPr="00992162">
        <w:t xml:space="preserve"> a publication; research grant proposal; or special issue of a journal. £6,000 is available to cover travel, accommodation and visas.</w:t>
      </w:r>
    </w:p>
    <w:p w14:paraId="3141A690" w14:textId="77777777" w:rsidR="007904AD" w:rsidRDefault="00992162" w:rsidP="007904AD">
      <w:r w:rsidRPr="00992162">
        <w:t xml:space="preserve"> The Visiting Fellow will spend six weeks in CRE, or two trips of three weeks. </w:t>
      </w:r>
      <w:r w:rsidR="007904AD" w:rsidRPr="007904AD">
        <w:t>Engagement with PhD students is expected, as is the delivery of seminar sessions to PhD students, and a seminar/lecture to staff</w:t>
      </w:r>
      <w:r w:rsidR="007904AD">
        <w:t>.</w:t>
      </w:r>
    </w:p>
    <w:p w14:paraId="10FE52EE" w14:textId="0E2056C6" w:rsidR="00992162" w:rsidRPr="00992162" w:rsidRDefault="00992162" w:rsidP="007904AD">
      <w:r w:rsidRPr="00992162">
        <w:t xml:space="preserve">The deadline for applications is </w:t>
      </w:r>
      <w:r w:rsidR="00892E7E">
        <w:t>20</w:t>
      </w:r>
      <w:r w:rsidR="00892E7E" w:rsidRPr="00892E7E">
        <w:rPr>
          <w:vertAlign w:val="superscript"/>
        </w:rPr>
        <w:t>th</w:t>
      </w:r>
      <w:r w:rsidR="00892E7E">
        <w:t xml:space="preserve"> March.</w:t>
      </w:r>
    </w:p>
    <w:p w14:paraId="07C03581" w14:textId="00812420" w:rsidR="00992162" w:rsidRPr="00992162" w:rsidRDefault="00892E7E" w:rsidP="00992162">
      <w:r>
        <w:t>For f</w:t>
      </w:r>
      <w:r w:rsidR="00992162" w:rsidRPr="00992162">
        <w:t>urther information please contact sally.shortall@newcastle.ac.uk</w:t>
      </w:r>
    </w:p>
    <w:p w14:paraId="7B37B25C" w14:textId="77777777" w:rsidR="00992162" w:rsidRDefault="00992162" w:rsidP="00F45DED"/>
    <w:p w14:paraId="18B8146D" w14:textId="77777777" w:rsidR="00992162" w:rsidRDefault="00992162" w:rsidP="00F45DED"/>
    <w:p w14:paraId="068BA831" w14:textId="0400E2B7" w:rsidR="00F45DED" w:rsidRDefault="006048D0" w:rsidP="00F45DED">
      <w:r>
        <w:lastRenderedPageBreak/>
        <w:t>Two</w:t>
      </w:r>
      <w:r w:rsidR="00174BDE">
        <w:t xml:space="preserve"> of our</w:t>
      </w:r>
      <w:r>
        <w:t xml:space="preserve"> Ph.D.</w:t>
      </w:r>
      <w:r w:rsidR="00F82259">
        <w:t xml:space="preserve"> students added</w:t>
      </w:r>
      <w:r>
        <w:t xml:space="preserve"> new </w:t>
      </w:r>
      <w:r w:rsidR="00F82259">
        <w:t>roles as Associate Lecturer</w:t>
      </w:r>
      <w:r w:rsidR="005F4815">
        <w:t xml:space="preserve">. </w:t>
      </w:r>
      <w:r w:rsidR="00F82259">
        <w:t xml:space="preserve"> Here is a little bit more about them.</w:t>
      </w:r>
    </w:p>
    <w:p w14:paraId="2F019CF7" w14:textId="6926A28C" w:rsidR="00F45DED" w:rsidRDefault="005F4815" w:rsidP="00F45DED">
      <w:r w:rsidRPr="005F4815">
        <w:rPr>
          <w:b/>
          <w:bCs/>
        </w:rPr>
        <w:t>Khalid Med</w:t>
      </w:r>
      <w:r w:rsidR="0078077A">
        <w:rPr>
          <w:b/>
          <w:bCs/>
        </w:rPr>
        <w:t>a</w:t>
      </w:r>
      <w:r w:rsidRPr="005F4815">
        <w:rPr>
          <w:b/>
          <w:bCs/>
        </w:rPr>
        <w:t>n</w:t>
      </w:r>
      <w:r w:rsidR="008F503A">
        <w:rPr>
          <w:b/>
          <w:bCs/>
          <w:noProof/>
        </w:rPr>
        <w:drawing>
          <wp:anchor distT="0" distB="0" distL="114300" distR="114300" simplePos="0" relativeHeight="251658240" behindDoc="0" locked="0" layoutInCell="1" allowOverlap="1" wp14:anchorId="307F2F5C" wp14:editId="0CB6F6CB">
            <wp:simplePos x="0" y="0"/>
            <wp:positionH relativeFrom="column">
              <wp:posOffset>0</wp:posOffset>
            </wp:positionH>
            <wp:positionV relativeFrom="paragraph">
              <wp:posOffset>185420</wp:posOffset>
            </wp:positionV>
            <wp:extent cx="900000" cy="1064231"/>
            <wp:effectExtent l="0" t="0" r="0" b="3175"/>
            <wp:wrapSquare wrapText="bothSides"/>
            <wp:docPr id="447055236" name="Picture 1" descr="A person wearing glasses and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55236" name="Picture 1" descr="A person wearing glasses and a su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1064231"/>
                    </a:xfrm>
                    <a:prstGeom prst="rect">
                      <a:avLst/>
                    </a:prstGeom>
                  </pic:spPr>
                </pic:pic>
              </a:graphicData>
            </a:graphic>
            <wp14:sizeRelH relativeFrom="margin">
              <wp14:pctWidth>0</wp14:pctWidth>
            </wp14:sizeRelH>
            <wp14:sizeRelV relativeFrom="margin">
              <wp14:pctHeight>0</wp14:pctHeight>
            </wp14:sizeRelV>
          </wp:anchor>
        </w:drawing>
      </w:r>
      <w:r w:rsidR="0078077A">
        <w:rPr>
          <w:b/>
          <w:bCs/>
        </w:rPr>
        <w:t>i</w:t>
      </w:r>
      <w:r w:rsidR="000E30BD">
        <w:rPr>
          <w:b/>
          <w:bCs/>
        </w:rPr>
        <w:t>:</w:t>
      </w:r>
      <w:r w:rsidR="00655C10">
        <w:rPr>
          <w:b/>
          <w:bCs/>
        </w:rPr>
        <w:t xml:space="preserve">   </w:t>
      </w:r>
      <w:r w:rsidR="00976F4E">
        <w:t xml:space="preserve">Khalid’s </w:t>
      </w:r>
      <w:r w:rsidR="00F45DED" w:rsidRPr="00F45DED">
        <w:t>academic background includes a B</w:t>
      </w:r>
      <w:r w:rsidR="007F4BB4">
        <w:t xml:space="preserve"> </w:t>
      </w:r>
      <w:r w:rsidR="00F45DED" w:rsidRPr="00F45DED">
        <w:t>Sc degree in Agricultural Economics, and an M</w:t>
      </w:r>
      <w:r w:rsidR="007F4BB4">
        <w:t xml:space="preserve"> </w:t>
      </w:r>
      <w:r w:rsidR="00F45DED" w:rsidRPr="00F45DED">
        <w:t xml:space="preserve">Sc in Agri-food Marketing, with a research focus on consumer behaviour towards organic food products. </w:t>
      </w:r>
      <w:r w:rsidR="00551F6E">
        <w:t xml:space="preserve">His broader research </w:t>
      </w:r>
      <w:r w:rsidR="005C1F1A">
        <w:t>and teaching interests include consumer behaviour, marketing strategy</w:t>
      </w:r>
      <w:r w:rsidR="0081529D">
        <w:t>, agricultural economics, and agri-business management.</w:t>
      </w:r>
      <w:r w:rsidR="00F45DED" w:rsidRPr="00F45DED">
        <w:t xml:space="preserve"> He also supervises final-stage students undertaking dissertations and innovation consultancy projects</w:t>
      </w:r>
      <w:r w:rsidR="001136D3">
        <w:t>.</w:t>
      </w:r>
      <w:r w:rsidR="00F45DED" w:rsidRPr="00F45DED">
        <w:t xml:space="preserve"> </w:t>
      </w:r>
    </w:p>
    <w:p w14:paraId="2E8D7735" w14:textId="6BD4A2E1" w:rsidR="0091335E" w:rsidRDefault="000E30BD" w:rsidP="00F45DED">
      <w:r>
        <w:rPr>
          <w:noProof/>
        </w:rPr>
        <w:drawing>
          <wp:anchor distT="0" distB="0" distL="114300" distR="114300" simplePos="0" relativeHeight="251662336" behindDoc="0" locked="0" layoutInCell="1" allowOverlap="1" wp14:anchorId="7BEE61A9" wp14:editId="0919A4E8">
            <wp:simplePos x="0" y="0"/>
            <wp:positionH relativeFrom="margin">
              <wp:align>left</wp:align>
            </wp:positionH>
            <wp:positionV relativeFrom="paragraph">
              <wp:posOffset>215900</wp:posOffset>
            </wp:positionV>
            <wp:extent cx="1458417" cy="972000"/>
            <wp:effectExtent l="0" t="0" r="8890" b="0"/>
            <wp:wrapSquare wrapText="bothSides"/>
            <wp:docPr id="571939352" name="Picture 1" descr="A person standing on a path with a hill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939352" name="Picture 1" descr="A person standing on a path with a hill in th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8417" cy="972000"/>
                    </a:xfrm>
                    <a:prstGeom prst="rect">
                      <a:avLst/>
                    </a:prstGeom>
                  </pic:spPr>
                </pic:pic>
              </a:graphicData>
            </a:graphic>
            <wp14:sizeRelH relativeFrom="margin">
              <wp14:pctWidth>0</wp14:pctWidth>
            </wp14:sizeRelH>
            <wp14:sizeRelV relativeFrom="margin">
              <wp14:pctHeight>0</wp14:pctHeight>
            </wp14:sizeRelV>
          </wp:anchor>
        </w:drawing>
      </w:r>
      <w:r w:rsidR="00884171" w:rsidRPr="001136D3">
        <w:rPr>
          <w:b/>
          <w:bCs/>
        </w:rPr>
        <w:t>Alexandra (Alex) Neil</w:t>
      </w:r>
      <w:r w:rsidR="00E14B39">
        <w:rPr>
          <w:b/>
          <w:bCs/>
        </w:rPr>
        <w:t>l</w:t>
      </w:r>
      <w:r w:rsidR="00E26DDD">
        <w:rPr>
          <w:b/>
          <w:bCs/>
        </w:rPr>
        <w:t>:</w:t>
      </w:r>
      <w:r w:rsidR="0091335E" w:rsidRPr="0091335E">
        <w:t xml:space="preserve"> </w:t>
      </w:r>
      <w:r>
        <w:t xml:space="preserve">   </w:t>
      </w:r>
      <w:r w:rsidR="0091335E" w:rsidRPr="0091335E">
        <w:t>Alex specialises in marketing, sustainable food supply chains, and food and agri-business. She brings a practical business perspective to her teaching position, having previously managed marketing and operations at organisations including The Economist and Clarion Events. Her current research is dedicated to understanding and minimising hospitality food waste.</w:t>
      </w:r>
    </w:p>
    <w:p w14:paraId="7DB2106E" w14:textId="77777777" w:rsidR="00E45425" w:rsidRPr="00987A9F" w:rsidRDefault="00E45425" w:rsidP="00F45DED">
      <w:pPr>
        <w:rPr>
          <w:b/>
          <w:bCs/>
        </w:rPr>
      </w:pPr>
    </w:p>
    <w:p w14:paraId="0AE87D77" w14:textId="55ECB587" w:rsidR="007D3B9B" w:rsidRDefault="001D1D5B" w:rsidP="001D1D5B">
      <w:r w:rsidRPr="001D1D5B">
        <w:t>In February, CRE welcomed Research Associate</w:t>
      </w:r>
      <w:r w:rsidRPr="001D1D5B">
        <w:rPr>
          <w:b/>
          <w:bCs/>
        </w:rPr>
        <w:t xml:space="preserve"> Dr Stuart Brown</w:t>
      </w:r>
      <w:r w:rsidRPr="001D1D5B">
        <w:t>. Stuart is working with Amy Proctor and the wider RESPECT project (</w:t>
      </w:r>
      <w:r w:rsidR="00E22767">
        <w:t>s</w:t>
      </w:r>
      <w:r w:rsidRPr="001D1D5B">
        <w:t>ee “Project News”) team at the Universities of Glasgow, Hull and Stirling, leading on knowledge exchange and stakeholder engagement for a project exploring peatland restoration.</w:t>
      </w:r>
    </w:p>
    <w:p w14:paraId="086FECB7" w14:textId="786FAFF8" w:rsidR="00CE0482" w:rsidRPr="00CE0482" w:rsidRDefault="00B172E2" w:rsidP="00A93ACF">
      <w:pPr>
        <w:rPr>
          <w:lang w:val="en-US"/>
        </w:rPr>
      </w:pPr>
      <w:r>
        <w:rPr>
          <w:noProof/>
        </w:rPr>
        <w:drawing>
          <wp:anchor distT="0" distB="0" distL="114300" distR="114300" simplePos="0" relativeHeight="251661312" behindDoc="0" locked="0" layoutInCell="1" allowOverlap="1" wp14:anchorId="4D8F4355" wp14:editId="579089AA">
            <wp:simplePos x="0" y="0"/>
            <wp:positionH relativeFrom="margin">
              <wp:posOffset>-99060</wp:posOffset>
            </wp:positionH>
            <wp:positionV relativeFrom="paragraph">
              <wp:posOffset>376555</wp:posOffset>
            </wp:positionV>
            <wp:extent cx="1224000" cy="1686330"/>
            <wp:effectExtent l="0" t="0" r="0" b="0"/>
            <wp:wrapSquare wrapText="bothSides"/>
            <wp:docPr id="2147169958" name="Picture 1" descr="A person wearing glasses an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69958" name="Picture 1" descr="A person wearing glasses and smiling&#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4000" cy="1686330"/>
                    </a:xfrm>
                    <a:prstGeom prst="rect">
                      <a:avLst/>
                    </a:prstGeom>
                  </pic:spPr>
                </pic:pic>
              </a:graphicData>
            </a:graphic>
            <wp14:sizeRelH relativeFrom="page">
              <wp14:pctWidth>0</wp14:pctWidth>
            </wp14:sizeRelH>
            <wp14:sizeRelV relativeFrom="page">
              <wp14:pctHeight>0</wp14:pctHeight>
            </wp14:sizeRelV>
          </wp:anchor>
        </w:drawing>
      </w:r>
      <w:r w:rsidR="00D41CA7" w:rsidRPr="00D41CA7">
        <w:rPr>
          <w:b/>
          <w:bCs/>
        </w:rPr>
        <w:t>Steven Hall</w:t>
      </w:r>
      <w:r w:rsidR="00D41CA7" w:rsidRPr="00D41CA7">
        <w:t xml:space="preserve">: </w:t>
      </w:r>
      <w:r w:rsidR="004527DB">
        <w:t xml:space="preserve"> Steve is certainly not a new face – but in </w:t>
      </w:r>
      <w:r w:rsidR="005A593C">
        <w:t>M</w:t>
      </w:r>
      <w:r w:rsidR="004527DB">
        <w:t xml:space="preserve">ay he </w:t>
      </w:r>
      <w:r w:rsidR="000F4A96">
        <w:t xml:space="preserve">acquired a </w:t>
      </w:r>
      <w:r w:rsidR="000F4A96" w:rsidRPr="00BE3E4F">
        <w:rPr>
          <w:b/>
          <w:bCs/>
        </w:rPr>
        <w:t>new role</w:t>
      </w:r>
      <w:r w:rsidR="000F4A96">
        <w:t xml:space="preserve"> as </w:t>
      </w:r>
      <w:r w:rsidR="00D41CA7" w:rsidRPr="00D41CA7">
        <w:rPr>
          <w:b/>
          <w:bCs/>
        </w:rPr>
        <w:t>Percy PhD Researcher</w:t>
      </w:r>
      <w:r w:rsidR="00A61717" w:rsidRPr="00CE0482">
        <w:rPr>
          <w:lang w:val="en-US"/>
        </w:rPr>
        <w:t xml:space="preserve"> focusing on land use, policy, and power relations in shaping the lived experiences of tenant farmers in Northern England</w:t>
      </w:r>
      <w:r w:rsidR="00F61939">
        <w:rPr>
          <w:lang w:val="en-US"/>
        </w:rPr>
        <w:t xml:space="preserve">. </w:t>
      </w:r>
      <w:r w:rsidR="00E71F11">
        <w:rPr>
          <w:lang w:val="en-US"/>
        </w:rPr>
        <w:t>He</w:t>
      </w:r>
      <w:r w:rsidR="00CE0482" w:rsidRPr="00CE0482">
        <w:rPr>
          <w:lang w:val="en-US"/>
        </w:rPr>
        <w:t xml:space="preserve"> has been employed at Newcastle University since 2003 initially </w:t>
      </w:r>
      <w:r w:rsidR="00FA3C8D">
        <w:rPr>
          <w:lang w:val="en-US"/>
        </w:rPr>
        <w:t>as</w:t>
      </w:r>
      <w:r w:rsidR="00CE0482" w:rsidRPr="00CE0482">
        <w:rPr>
          <w:lang w:val="en-US"/>
        </w:rPr>
        <w:t xml:space="preserve"> Computing Officer within the School of Agriculture, Food and Rural Development. In 2015, he transitioned from this role to lead the implementation of the Institute for Agri-Food Research and Innovation (IAFRI), a strategic partnership between Newcastle University and Fera Science Ltd. He also managed the University’s contribution to Crop Health and Protection (CHAP</w:t>
      </w:r>
      <w:r w:rsidR="00282498">
        <w:rPr>
          <w:lang w:val="en-US"/>
        </w:rPr>
        <w:t>)</w:t>
      </w:r>
      <w:r w:rsidR="009958DC">
        <w:rPr>
          <w:lang w:val="en-US"/>
        </w:rPr>
        <w:t>.</w:t>
      </w:r>
      <w:r w:rsidR="00282498">
        <w:rPr>
          <w:lang w:val="en-US"/>
        </w:rPr>
        <w:t xml:space="preserve"> </w:t>
      </w:r>
      <w:r w:rsidR="00CE0482" w:rsidRPr="00CE0482">
        <w:rPr>
          <w:lang w:val="en-US"/>
        </w:rPr>
        <w:t xml:space="preserve">Since 2019, Steve has been based in the SAgE Faculty Office, where he has been responsible for the development of software applications supporting financial, research, and administrative functions. </w:t>
      </w:r>
    </w:p>
    <w:p w14:paraId="623C7DB8" w14:textId="77777777" w:rsidR="00D41CA7" w:rsidRPr="001D1D5B" w:rsidRDefault="00D41CA7" w:rsidP="001D1D5B"/>
    <w:p w14:paraId="684D7AA7" w14:textId="72FB1CC3" w:rsidR="001D1D5B" w:rsidRPr="00F45DED" w:rsidRDefault="001D1D5B" w:rsidP="00F45DED"/>
    <w:p w14:paraId="3CCDC22A" w14:textId="0AE759E5" w:rsidR="00F82259" w:rsidRPr="00F82259" w:rsidRDefault="00F82259"/>
    <w:sectPr w:rsidR="00F82259" w:rsidRPr="00F8225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781A1" w14:textId="77777777" w:rsidR="00F4442F" w:rsidRDefault="00F4442F" w:rsidP="00167DF1">
      <w:pPr>
        <w:spacing w:after="0" w:line="240" w:lineRule="auto"/>
      </w:pPr>
      <w:r>
        <w:separator/>
      </w:r>
    </w:p>
  </w:endnote>
  <w:endnote w:type="continuationSeparator" w:id="0">
    <w:p w14:paraId="28359812" w14:textId="77777777" w:rsidR="00F4442F" w:rsidRDefault="00F4442F" w:rsidP="00167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2E24" w14:textId="77777777" w:rsidR="00167DF1" w:rsidRDefault="00167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6474" w14:textId="77777777" w:rsidR="00167DF1" w:rsidRDefault="00167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F8A6" w14:textId="77777777" w:rsidR="00167DF1" w:rsidRDefault="00167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CF6F" w14:textId="77777777" w:rsidR="00F4442F" w:rsidRDefault="00F4442F" w:rsidP="00167DF1">
      <w:pPr>
        <w:spacing w:after="0" w:line="240" w:lineRule="auto"/>
      </w:pPr>
      <w:r>
        <w:separator/>
      </w:r>
    </w:p>
  </w:footnote>
  <w:footnote w:type="continuationSeparator" w:id="0">
    <w:p w14:paraId="162AD213" w14:textId="77777777" w:rsidR="00F4442F" w:rsidRDefault="00F4442F" w:rsidP="00167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6C8D" w14:textId="77777777" w:rsidR="00167DF1" w:rsidRDefault="00167D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9A32" w14:textId="77777777" w:rsidR="00167DF1" w:rsidRPr="00167DF1" w:rsidRDefault="00167DF1" w:rsidP="00167D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E77C" w14:textId="77777777" w:rsidR="00167DF1" w:rsidRDefault="00167D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59"/>
    <w:rsid w:val="00002AFF"/>
    <w:rsid w:val="000229FD"/>
    <w:rsid w:val="0003070A"/>
    <w:rsid w:val="000578CD"/>
    <w:rsid w:val="00083191"/>
    <w:rsid w:val="000B0EFA"/>
    <w:rsid w:val="000C0FE5"/>
    <w:rsid w:val="000E30BD"/>
    <w:rsid w:val="000F4A96"/>
    <w:rsid w:val="001051F6"/>
    <w:rsid w:val="001136D3"/>
    <w:rsid w:val="00124CC8"/>
    <w:rsid w:val="00151BC9"/>
    <w:rsid w:val="001629CC"/>
    <w:rsid w:val="00167DF1"/>
    <w:rsid w:val="00174BDE"/>
    <w:rsid w:val="0017617F"/>
    <w:rsid w:val="001A1D59"/>
    <w:rsid w:val="001A3B98"/>
    <w:rsid w:val="001A7AC5"/>
    <w:rsid w:val="001C429D"/>
    <w:rsid w:val="001D1D5B"/>
    <w:rsid w:val="001E0F75"/>
    <w:rsid w:val="001F3137"/>
    <w:rsid w:val="00213991"/>
    <w:rsid w:val="00260288"/>
    <w:rsid w:val="0027655D"/>
    <w:rsid w:val="00282498"/>
    <w:rsid w:val="002935AD"/>
    <w:rsid w:val="0029501E"/>
    <w:rsid w:val="00295875"/>
    <w:rsid w:val="002A47B5"/>
    <w:rsid w:val="002B0709"/>
    <w:rsid w:val="003015B4"/>
    <w:rsid w:val="00335514"/>
    <w:rsid w:val="00337E76"/>
    <w:rsid w:val="003611DA"/>
    <w:rsid w:val="003723CB"/>
    <w:rsid w:val="0038798F"/>
    <w:rsid w:val="0039204A"/>
    <w:rsid w:val="00396880"/>
    <w:rsid w:val="003B522A"/>
    <w:rsid w:val="003C20B4"/>
    <w:rsid w:val="003D354C"/>
    <w:rsid w:val="003E3816"/>
    <w:rsid w:val="00417E90"/>
    <w:rsid w:val="004517F8"/>
    <w:rsid w:val="004527DB"/>
    <w:rsid w:val="00494062"/>
    <w:rsid w:val="004955E0"/>
    <w:rsid w:val="00496F23"/>
    <w:rsid w:val="004B229F"/>
    <w:rsid w:val="004E0211"/>
    <w:rsid w:val="004F14F0"/>
    <w:rsid w:val="004F2E04"/>
    <w:rsid w:val="004F6A9C"/>
    <w:rsid w:val="005032D2"/>
    <w:rsid w:val="0050417E"/>
    <w:rsid w:val="005052F7"/>
    <w:rsid w:val="00512394"/>
    <w:rsid w:val="00523A11"/>
    <w:rsid w:val="005431EF"/>
    <w:rsid w:val="00551F6E"/>
    <w:rsid w:val="00581E36"/>
    <w:rsid w:val="005A593C"/>
    <w:rsid w:val="005A6B18"/>
    <w:rsid w:val="005B3936"/>
    <w:rsid w:val="005B3C20"/>
    <w:rsid w:val="005C1F1A"/>
    <w:rsid w:val="005C43E8"/>
    <w:rsid w:val="005D027F"/>
    <w:rsid w:val="005F4815"/>
    <w:rsid w:val="006043D7"/>
    <w:rsid w:val="006048D0"/>
    <w:rsid w:val="00620C87"/>
    <w:rsid w:val="00624654"/>
    <w:rsid w:val="00625351"/>
    <w:rsid w:val="006453D7"/>
    <w:rsid w:val="00655C10"/>
    <w:rsid w:val="006C5AB8"/>
    <w:rsid w:val="006E07E6"/>
    <w:rsid w:val="006F63AA"/>
    <w:rsid w:val="0074316B"/>
    <w:rsid w:val="00744CED"/>
    <w:rsid w:val="00751F69"/>
    <w:rsid w:val="00752576"/>
    <w:rsid w:val="007566C5"/>
    <w:rsid w:val="007601A7"/>
    <w:rsid w:val="0077003C"/>
    <w:rsid w:val="0078077A"/>
    <w:rsid w:val="007904AD"/>
    <w:rsid w:val="007A0734"/>
    <w:rsid w:val="007B13D9"/>
    <w:rsid w:val="007D3B9B"/>
    <w:rsid w:val="007E3B94"/>
    <w:rsid w:val="007E436F"/>
    <w:rsid w:val="007F4BB4"/>
    <w:rsid w:val="0080009C"/>
    <w:rsid w:val="008035EA"/>
    <w:rsid w:val="008039A2"/>
    <w:rsid w:val="0081529D"/>
    <w:rsid w:val="008374B8"/>
    <w:rsid w:val="0087304B"/>
    <w:rsid w:val="00884171"/>
    <w:rsid w:val="00892E7E"/>
    <w:rsid w:val="008B3CA1"/>
    <w:rsid w:val="008B3EB5"/>
    <w:rsid w:val="008E2846"/>
    <w:rsid w:val="008F503A"/>
    <w:rsid w:val="0091335E"/>
    <w:rsid w:val="00921E78"/>
    <w:rsid w:val="009256AB"/>
    <w:rsid w:val="00972087"/>
    <w:rsid w:val="009730C0"/>
    <w:rsid w:val="00974B6C"/>
    <w:rsid w:val="00976F4E"/>
    <w:rsid w:val="0098599D"/>
    <w:rsid w:val="00987A9F"/>
    <w:rsid w:val="00992162"/>
    <w:rsid w:val="009958DC"/>
    <w:rsid w:val="009B7901"/>
    <w:rsid w:val="009C21BA"/>
    <w:rsid w:val="009D0EFE"/>
    <w:rsid w:val="009E0521"/>
    <w:rsid w:val="009E177E"/>
    <w:rsid w:val="009F0C8E"/>
    <w:rsid w:val="00A23598"/>
    <w:rsid w:val="00A4787E"/>
    <w:rsid w:val="00A50846"/>
    <w:rsid w:val="00A61717"/>
    <w:rsid w:val="00A6300E"/>
    <w:rsid w:val="00A735D0"/>
    <w:rsid w:val="00A86A8D"/>
    <w:rsid w:val="00A93ACF"/>
    <w:rsid w:val="00A950CC"/>
    <w:rsid w:val="00A963C7"/>
    <w:rsid w:val="00AC1BC9"/>
    <w:rsid w:val="00AD7780"/>
    <w:rsid w:val="00B172E2"/>
    <w:rsid w:val="00B21BBA"/>
    <w:rsid w:val="00B2759C"/>
    <w:rsid w:val="00B308B5"/>
    <w:rsid w:val="00B71580"/>
    <w:rsid w:val="00B74D3E"/>
    <w:rsid w:val="00BA22DC"/>
    <w:rsid w:val="00BD1A74"/>
    <w:rsid w:val="00BE3E4F"/>
    <w:rsid w:val="00BE6082"/>
    <w:rsid w:val="00BE6140"/>
    <w:rsid w:val="00C07B28"/>
    <w:rsid w:val="00C12344"/>
    <w:rsid w:val="00C13A3B"/>
    <w:rsid w:val="00C50376"/>
    <w:rsid w:val="00C5358D"/>
    <w:rsid w:val="00C60305"/>
    <w:rsid w:val="00C6229D"/>
    <w:rsid w:val="00CA057D"/>
    <w:rsid w:val="00CD7558"/>
    <w:rsid w:val="00CE0482"/>
    <w:rsid w:val="00CE2570"/>
    <w:rsid w:val="00CE4B75"/>
    <w:rsid w:val="00D03204"/>
    <w:rsid w:val="00D11EAD"/>
    <w:rsid w:val="00D13077"/>
    <w:rsid w:val="00D2454F"/>
    <w:rsid w:val="00D41CA7"/>
    <w:rsid w:val="00D4450C"/>
    <w:rsid w:val="00D45E1B"/>
    <w:rsid w:val="00D477A0"/>
    <w:rsid w:val="00D60E11"/>
    <w:rsid w:val="00D74347"/>
    <w:rsid w:val="00D92D16"/>
    <w:rsid w:val="00DB0D7E"/>
    <w:rsid w:val="00DC1F25"/>
    <w:rsid w:val="00DD4B56"/>
    <w:rsid w:val="00DD6949"/>
    <w:rsid w:val="00DF6F8E"/>
    <w:rsid w:val="00E02D8B"/>
    <w:rsid w:val="00E14B39"/>
    <w:rsid w:val="00E22767"/>
    <w:rsid w:val="00E26DDD"/>
    <w:rsid w:val="00E45425"/>
    <w:rsid w:val="00E56FA3"/>
    <w:rsid w:val="00E70425"/>
    <w:rsid w:val="00E71F11"/>
    <w:rsid w:val="00E81221"/>
    <w:rsid w:val="00E86998"/>
    <w:rsid w:val="00EB7E46"/>
    <w:rsid w:val="00EC2862"/>
    <w:rsid w:val="00EF247A"/>
    <w:rsid w:val="00F21B3B"/>
    <w:rsid w:val="00F4442F"/>
    <w:rsid w:val="00F45DB5"/>
    <w:rsid w:val="00F45DED"/>
    <w:rsid w:val="00F5592A"/>
    <w:rsid w:val="00F61939"/>
    <w:rsid w:val="00F673D7"/>
    <w:rsid w:val="00F72E91"/>
    <w:rsid w:val="00F82259"/>
    <w:rsid w:val="00F83FEF"/>
    <w:rsid w:val="00F95F14"/>
    <w:rsid w:val="00FA3C8D"/>
    <w:rsid w:val="00FA4159"/>
    <w:rsid w:val="00FB3D86"/>
    <w:rsid w:val="00FC18AE"/>
    <w:rsid w:val="00FC4BEE"/>
    <w:rsid w:val="00FD48EE"/>
    <w:rsid w:val="00FE3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3A8CE"/>
  <w15:chartTrackingRefBased/>
  <w15:docId w15:val="{C402FADC-81AF-4F4B-B6EC-8BCE910C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2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2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2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259"/>
    <w:rPr>
      <w:rFonts w:eastAsiaTheme="majorEastAsia" w:cstheme="majorBidi"/>
      <w:color w:val="272727" w:themeColor="text1" w:themeTint="D8"/>
    </w:rPr>
  </w:style>
  <w:style w:type="paragraph" w:styleId="Title">
    <w:name w:val="Title"/>
    <w:basedOn w:val="Normal"/>
    <w:next w:val="Normal"/>
    <w:link w:val="TitleChar"/>
    <w:uiPriority w:val="10"/>
    <w:qFormat/>
    <w:rsid w:val="00F82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259"/>
    <w:pPr>
      <w:spacing w:before="160"/>
      <w:jc w:val="center"/>
    </w:pPr>
    <w:rPr>
      <w:i/>
      <w:iCs/>
      <w:color w:val="404040" w:themeColor="text1" w:themeTint="BF"/>
    </w:rPr>
  </w:style>
  <w:style w:type="character" w:customStyle="1" w:styleId="QuoteChar">
    <w:name w:val="Quote Char"/>
    <w:basedOn w:val="DefaultParagraphFont"/>
    <w:link w:val="Quote"/>
    <w:uiPriority w:val="29"/>
    <w:rsid w:val="00F82259"/>
    <w:rPr>
      <w:i/>
      <w:iCs/>
      <w:color w:val="404040" w:themeColor="text1" w:themeTint="BF"/>
    </w:rPr>
  </w:style>
  <w:style w:type="paragraph" w:styleId="ListParagraph">
    <w:name w:val="List Paragraph"/>
    <w:basedOn w:val="Normal"/>
    <w:uiPriority w:val="34"/>
    <w:qFormat/>
    <w:rsid w:val="00F82259"/>
    <w:pPr>
      <w:ind w:left="720"/>
      <w:contextualSpacing/>
    </w:pPr>
  </w:style>
  <w:style w:type="character" w:styleId="IntenseEmphasis">
    <w:name w:val="Intense Emphasis"/>
    <w:basedOn w:val="DefaultParagraphFont"/>
    <w:uiPriority w:val="21"/>
    <w:qFormat/>
    <w:rsid w:val="00F82259"/>
    <w:rPr>
      <w:i/>
      <w:iCs/>
      <w:color w:val="0F4761" w:themeColor="accent1" w:themeShade="BF"/>
    </w:rPr>
  </w:style>
  <w:style w:type="paragraph" w:styleId="IntenseQuote">
    <w:name w:val="Intense Quote"/>
    <w:basedOn w:val="Normal"/>
    <w:next w:val="Normal"/>
    <w:link w:val="IntenseQuoteChar"/>
    <w:uiPriority w:val="30"/>
    <w:qFormat/>
    <w:rsid w:val="00F82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259"/>
    <w:rPr>
      <w:i/>
      <w:iCs/>
      <w:color w:val="0F4761" w:themeColor="accent1" w:themeShade="BF"/>
    </w:rPr>
  </w:style>
  <w:style w:type="character" w:styleId="IntenseReference">
    <w:name w:val="Intense Reference"/>
    <w:basedOn w:val="DefaultParagraphFont"/>
    <w:uiPriority w:val="32"/>
    <w:qFormat/>
    <w:rsid w:val="00F82259"/>
    <w:rPr>
      <w:b/>
      <w:bCs/>
      <w:smallCaps/>
      <w:color w:val="0F4761" w:themeColor="accent1" w:themeShade="BF"/>
      <w:spacing w:val="5"/>
    </w:rPr>
  </w:style>
  <w:style w:type="paragraph" w:styleId="Header">
    <w:name w:val="header"/>
    <w:basedOn w:val="Normal"/>
    <w:link w:val="HeaderChar"/>
    <w:uiPriority w:val="99"/>
    <w:unhideWhenUsed/>
    <w:rsid w:val="00167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DF1"/>
  </w:style>
  <w:style w:type="paragraph" w:styleId="Footer">
    <w:name w:val="footer"/>
    <w:basedOn w:val="Normal"/>
    <w:link w:val="FooterChar"/>
    <w:uiPriority w:val="99"/>
    <w:unhideWhenUsed/>
    <w:rsid w:val="00167D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DF1"/>
  </w:style>
  <w:style w:type="character" w:styleId="Hyperlink">
    <w:name w:val="Hyperlink"/>
    <w:basedOn w:val="DefaultParagraphFont"/>
    <w:uiPriority w:val="99"/>
    <w:unhideWhenUsed/>
    <w:rsid w:val="009E0521"/>
    <w:rPr>
      <w:color w:val="467886" w:themeColor="hyperlink"/>
      <w:u w:val="single"/>
    </w:rPr>
  </w:style>
  <w:style w:type="character" w:styleId="UnresolvedMention">
    <w:name w:val="Unresolved Mention"/>
    <w:basedOn w:val="DefaultParagraphFont"/>
    <w:uiPriority w:val="99"/>
    <w:semiHidden/>
    <w:unhideWhenUsed/>
    <w:rsid w:val="009E0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9977">
      <w:bodyDiv w:val="1"/>
      <w:marLeft w:val="0"/>
      <w:marRight w:val="0"/>
      <w:marTop w:val="0"/>
      <w:marBottom w:val="0"/>
      <w:divBdr>
        <w:top w:val="none" w:sz="0" w:space="0" w:color="auto"/>
        <w:left w:val="none" w:sz="0" w:space="0" w:color="auto"/>
        <w:bottom w:val="none" w:sz="0" w:space="0" w:color="auto"/>
        <w:right w:val="none" w:sz="0" w:space="0" w:color="auto"/>
      </w:divBdr>
    </w:div>
    <w:div w:id="329797211">
      <w:bodyDiv w:val="1"/>
      <w:marLeft w:val="0"/>
      <w:marRight w:val="0"/>
      <w:marTop w:val="0"/>
      <w:marBottom w:val="0"/>
      <w:divBdr>
        <w:top w:val="none" w:sz="0" w:space="0" w:color="auto"/>
        <w:left w:val="none" w:sz="0" w:space="0" w:color="auto"/>
        <w:bottom w:val="none" w:sz="0" w:space="0" w:color="auto"/>
        <w:right w:val="none" w:sz="0" w:space="0" w:color="auto"/>
      </w:divBdr>
    </w:div>
    <w:div w:id="638461421">
      <w:bodyDiv w:val="1"/>
      <w:marLeft w:val="0"/>
      <w:marRight w:val="0"/>
      <w:marTop w:val="0"/>
      <w:marBottom w:val="0"/>
      <w:divBdr>
        <w:top w:val="none" w:sz="0" w:space="0" w:color="auto"/>
        <w:left w:val="none" w:sz="0" w:space="0" w:color="auto"/>
        <w:bottom w:val="none" w:sz="0" w:space="0" w:color="auto"/>
        <w:right w:val="none" w:sz="0" w:space="0" w:color="auto"/>
      </w:divBdr>
    </w:div>
    <w:div w:id="856191604">
      <w:bodyDiv w:val="1"/>
      <w:marLeft w:val="0"/>
      <w:marRight w:val="0"/>
      <w:marTop w:val="0"/>
      <w:marBottom w:val="0"/>
      <w:divBdr>
        <w:top w:val="none" w:sz="0" w:space="0" w:color="auto"/>
        <w:left w:val="none" w:sz="0" w:space="0" w:color="auto"/>
        <w:bottom w:val="none" w:sz="0" w:space="0" w:color="auto"/>
        <w:right w:val="none" w:sz="0" w:space="0" w:color="auto"/>
      </w:divBdr>
    </w:div>
    <w:div w:id="1107852805">
      <w:bodyDiv w:val="1"/>
      <w:marLeft w:val="0"/>
      <w:marRight w:val="0"/>
      <w:marTop w:val="0"/>
      <w:marBottom w:val="0"/>
      <w:divBdr>
        <w:top w:val="none" w:sz="0" w:space="0" w:color="auto"/>
        <w:left w:val="none" w:sz="0" w:space="0" w:color="auto"/>
        <w:bottom w:val="none" w:sz="0" w:space="0" w:color="auto"/>
        <w:right w:val="none" w:sz="0" w:space="0" w:color="auto"/>
      </w:divBdr>
    </w:div>
    <w:div w:id="1237012986">
      <w:bodyDiv w:val="1"/>
      <w:marLeft w:val="0"/>
      <w:marRight w:val="0"/>
      <w:marTop w:val="0"/>
      <w:marBottom w:val="0"/>
      <w:divBdr>
        <w:top w:val="none" w:sz="0" w:space="0" w:color="auto"/>
        <w:left w:val="none" w:sz="0" w:space="0" w:color="auto"/>
        <w:bottom w:val="none" w:sz="0" w:space="0" w:color="auto"/>
        <w:right w:val="none" w:sz="0" w:space="0" w:color="auto"/>
      </w:divBdr>
    </w:div>
    <w:div w:id="1267537171">
      <w:bodyDiv w:val="1"/>
      <w:marLeft w:val="0"/>
      <w:marRight w:val="0"/>
      <w:marTop w:val="0"/>
      <w:marBottom w:val="0"/>
      <w:divBdr>
        <w:top w:val="none" w:sz="0" w:space="0" w:color="auto"/>
        <w:left w:val="none" w:sz="0" w:space="0" w:color="auto"/>
        <w:bottom w:val="none" w:sz="0" w:space="0" w:color="auto"/>
        <w:right w:val="none" w:sz="0" w:space="0" w:color="auto"/>
      </w:divBdr>
    </w:div>
    <w:div w:id="1355037966">
      <w:bodyDiv w:val="1"/>
      <w:marLeft w:val="0"/>
      <w:marRight w:val="0"/>
      <w:marTop w:val="0"/>
      <w:marBottom w:val="0"/>
      <w:divBdr>
        <w:top w:val="none" w:sz="0" w:space="0" w:color="auto"/>
        <w:left w:val="none" w:sz="0" w:space="0" w:color="auto"/>
        <w:bottom w:val="none" w:sz="0" w:space="0" w:color="auto"/>
        <w:right w:val="none" w:sz="0" w:space="0" w:color="auto"/>
      </w:divBdr>
    </w:div>
    <w:div w:id="1356268383">
      <w:bodyDiv w:val="1"/>
      <w:marLeft w:val="0"/>
      <w:marRight w:val="0"/>
      <w:marTop w:val="0"/>
      <w:marBottom w:val="0"/>
      <w:divBdr>
        <w:top w:val="none" w:sz="0" w:space="0" w:color="auto"/>
        <w:left w:val="none" w:sz="0" w:space="0" w:color="auto"/>
        <w:bottom w:val="none" w:sz="0" w:space="0" w:color="auto"/>
        <w:right w:val="none" w:sz="0" w:space="0" w:color="auto"/>
      </w:divBdr>
    </w:div>
    <w:div w:id="1378970790">
      <w:bodyDiv w:val="1"/>
      <w:marLeft w:val="0"/>
      <w:marRight w:val="0"/>
      <w:marTop w:val="0"/>
      <w:marBottom w:val="0"/>
      <w:divBdr>
        <w:top w:val="none" w:sz="0" w:space="0" w:color="auto"/>
        <w:left w:val="none" w:sz="0" w:space="0" w:color="auto"/>
        <w:bottom w:val="none" w:sz="0" w:space="0" w:color="auto"/>
        <w:right w:val="none" w:sz="0" w:space="0" w:color="auto"/>
      </w:divBdr>
    </w:div>
    <w:div w:id="1497110879">
      <w:bodyDiv w:val="1"/>
      <w:marLeft w:val="0"/>
      <w:marRight w:val="0"/>
      <w:marTop w:val="0"/>
      <w:marBottom w:val="0"/>
      <w:divBdr>
        <w:top w:val="none" w:sz="0" w:space="0" w:color="auto"/>
        <w:left w:val="none" w:sz="0" w:space="0" w:color="auto"/>
        <w:bottom w:val="none" w:sz="0" w:space="0" w:color="auto"/>
        <w:right w:val="none" w:sz="0" w:space="0" w:color="auto"/>
      </w:divBdr>
    </w:div>
    <w:div w:id="1645700583">
      <w:bodyDiv w:val="1"/>
      <w:marLeft w:val="0"/>
      <w:marRight w:val="0"/>
      <w:marTop w:val="0"/>
      <w:marBottom w:val="0"/>
      <w:divBdr>
        <w:top w:val="none" w:sz="0" w:space="0" w:color="auto"/>
        <w:left w:val="none" w:sz="0" w:space="0" w:color="auto"/>
        <w:bottom w:val="none" w:sz="0" w:space="0" w:color="auto"/>
        <w:right w:val="none" w:sz="0" w:space="0" w:color="auto"/>
      </w:divBdr>
    </w:div>
    <w:div w:id="1829207763">
      <w:bodyDiv w:val="1"/>
      <w:marLeft w:val="0"/>
      <w:marRight w:val="0"/>
      <w:marTop w:val="0"/>
      <w:marBottom w:val="0"/>
      <w:divBdr>
        <w:top w:val="none" w:sz="0" w:space="0" w:color="auto"/>
        <w:left w:val="none" w:sz="0" w:space="0" w:color="auto"/>
        <w:bottom w:val="none" w:sz="0" w:space="0" w:color="auto"/>
        <w:right w:val="none" w:sz="0" w:space="0" w:color="auto"/>
      </w:divBdr>
    </w:div>
    <w:div w:id="1856071548">
      <w:bodyDiv w:val="1"/>
      <w:marLeft w:val="0"/>
      <w:marRight w:val="0"/>
      <w:marTop w:val="0"/>
      <w:marBottom w:val="0"/>
      <w:divBdr>
        <w:top w:val="none" w:sz="0" w:space="0" w:color="auto"/>
        <w:left w:val="none" w:sz="0" w:space="0" w:color="auto"/>
        <w:bottom w:val="none" w:sz="0" w:space="0" w:color="auto"/>
        <w:right w:val="none" w:sz="0" w:space="0" w:color="auto"/>
      </w:divBdr>
    </w:div>
    <w:div w:id="2017726343">
      <w:bodyDiv w:val="1"/>
      <w:marLeft w:val="0"/>
      <w:marRight w:val="0"/>
      <w:marTop w:val="0"/>
      <w:marBottom w:val="0"/>
      <w:divBdr>
        <w:top w:val="none" w:sz="0" w:space="0" w:color="auto"/>
        <w:left w:val="none" w:sz="0" w:space="0" w:color="auto"/>
        <w:bottom w:val="none" w:sz="0" w:space="0" w:color="auto"/>
        <w:right w:val="none" w:sz="0" w:space="0" w:color="auto"/>
      </w:divBdr>
    </w:div>
    <w:div w:id="213139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Ritson</dc:creator>
  <cp:keywords/>
  <dc:description/>
  <cp:lastModifiedBy>Christopher Ritson</cp:lastModifiedBy>
  <cp:revision>36</cp:revision>
  <dcterms:created xsi:type="dcterms:W3CDTF">2026-01-13T12:05:00Z</dcterms:created>
  <dcterms:modified xsi:type="dcterms:W3CDTF">2026-01-26T15:16:00Z</dcterms:modified>
</cp:coreProperties>
</file>